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25F" w:rsidRPr="00B46472" w:rsidRDefault="001725EE" w:rsidP="00F2698C">
      <w:pPr>
        <w:pStyle w:val="Heading110"/>
        <w:widowControl/>
        <w:shd w:val="clear" w:color="auto" w:fill="auto"/>
        <w:spacing w:after="360" w:line="288" w:lineRule="auto"/>
        <w:jc w:val="both"/>
      </w:pPr>
      <w:bookmarkStart w:id="0" w:name="bookmark0"/>
      <w:r>
        <w:t>Simulazzjoni tal-Azzjoni Klimatika: L-Art, l-Agrikoltura u l-Forestrija</w:t>
      </w:r>
      <w:bookmarkEnd w:id="0"/>
    </w:p>
    <w:p w:rsidR="0079525F" w:rsidRPr="00B46472" w:rsidRDefault="001725EE" w:rsidP="00F2698C">
      <w:pPr>
        <w:pStyle w:val="Bodytext30"/>
        <w:widowControl/>
        <w:pBdr>
          <w:top w:val="single" w:sz="4" w:space="1" w:color="auto"/>
        </w:pBdr>
        <w:shd w:val="clear" w:color="auto" w:fill="auto"/>
        <w:tabs>
          <w:tab w:val="left" w:pos="1429"/>
        </w:tabs>
        <w:spacing w:before="0" w:after="120" w:line="288" w:lineRule="auto"/>
      </w:pPr>
      <w:r>
        <w:t>Lil:</w:t>
      </w:r>
      <w:r>
        <w:tab/>
        <w:t>Kapijiet Negozjaturi għall-Alleanza tal-Art, l-Agrikoltura u l-Forestrija</w:t>
      </w:r>
    </w:p>
    <w:p w:rsidR="0079525F" w:rsidRPr="00B46472" w:rsidRDefault="001725EE" w:rsidP="00F2698C">
      <w:pPr>
        <w:pStyle w:val="Bodytext30"/>
        <w:widowControl/>
        <w:shd w:val="clear" w:color="auto" w:fill="auto"/>
        <w:tabs>
          <w:tab w:val="left" w:pos="1429"/>
        </w:tabs>
        <w:spacing w:before="0" w:after="120" w:line="288" w:lineRule="auto"/>
      </w:pPr>
      <w:r>
        <w:t>Suġġett:</w:t>
      </w:r>
      <w:r>
        <w:tab/>
        <w:t>Tħejjija għas-Summit dwar l-Azzjoni Klimatika</w:t>
      </w:r>
    </w:p>
    <w:p w:rsidR="0079525F" w:rsidRPr="00B46472" w:rsidRDefault="001725EE" w:rsidP="00F2698C">
      <w:pPr>
        <w:pStyle w:val="Bodytext20"/>
        <w:widowControl/>
        <w:shd w:val="clear" w:color="auto" w:fill="auto"/>
        <w:spacing w:before="0" w:after="120" w:line="288" w:lineRule="auto"/>
        <w:ind w:firstLine="0"/>
        <w:jc w:val="both"/>
      </w:pPr>
      <w:r>
        <w:t xml:space="preserve">Merħba għas-Summit dwar l-Azzjoni Klimatika. Flimkien mal-mexxejja tal-partijiet interessati kollha rilevanti, intom ġejtu mistiedna mis-Segretarju Ġenerali tan-NU biex taħdmu flimkien bil-għan li tindirizzaw b’suċċess it-tibdil fil-klima. Fl-istedina, is-Segretarju Ġenerali </w:t>
      </w:r>
      <w:r>
        <w:rPr>
          <w:rStyle w:val="Bodytext21"/>
        </w:rPr>
        <w:t>nnota</w:t>
      </w:r>
      <w:r>
        <w:t xml:space="preserve"> li: "L-emerġenza klimatika hija tellieqa li qegħdin nitilfu, iżda hija tellieqa li nistgħu nirbħu ... L-aqwa xjenza ... tgħidilna li kwalunkwe żieda fit-temperatura ’l fuq minn 1.5°C se tirriżulta fi ħsara kbira u irreversibbli lill-ekosistemi li jsostnuna ... Iżda x-xjenza tgħidilna wkoll li għadu mhux tard wisq. Jista' jirnexxilna ... Iżda biex nagħmlu dan hija meħtieġa trasformazzjoni fundamentali f’kull aspett tas-soċjetà — kif inkabbru l-ikel, kif nużaw l-art, xi fjuwil nużaw għat-trasport tagħna u kif mmexxu l-ekonomiji tagħna ... Jekk naġixxu flimkien, mhu se nħallu lil ħadd jitħalla jibqa’ lura.”</w:t>
      </w:r>
    </w:p>
    <w:p w:rsidR="0079525F" w:rsidRPr="00B46472" w:rsidRDefault="001725EE" w:rsidP="00F2698C">
      <w:pPr>
        <w:pStyle w:val="Bodytext20"/>
        <w:widowControl/>
        <w:shd w:val="clear" w:color="auto" w:fill="auto"/>
        <w:spacing w:before="0" w:after="120" w:line="288" w:lineRule="auto"/>
        <w:ind w:firstLine="0"/>
        <w:jc w:val="both"/>
      </w:pPr>
      <w:r>
        <w:t>L-għan tas-summit huwa li jinħoloq pjan biex it-tisħin globali jiġi limitat għal inqas minn 2°C [3.6°F] 'il fuq mil-livelli preindustrijali u li jsiru sforzi sabiex jinkiseb 1.5°C [2.7°F], il-miri internazzjonali rikonoxxuti formalment fil-Ftehim ta’ Pariġi dwar il-Klima. L-</w:t>
      </w:r>
      <w:r>
        <w:rPr>
          <w:rStyle w:val="Bodytext21"/>
        </w:rPr>
        <w:t>evidenza xjentifika</w:t>
      </w:r>
      <w:r>
        <w:t xml:space="preserve"> hija ċara: it-tisħin ’il fuq minn dan il-livell se jirriżulta f'impatti katastrofiċi u irriversibbli li jheddu s-saħħa, il-prosperità, u l-ħajja tan-nies fin-nazzjonijiet kollha.</w:t>
      </w:r>
    </w:p>
    <w:p w:rsidR="0079525F" w:rsidRPr="00B46472" w:rsidRDefault="001725EE" w:rsidP="00F2698C">
      <w:pPr>
        <w:pStyle w:val="Bodytext20"/>
        <w:widowControl/>
        <w:shd w:val="clear" w:color="auto" w:fill="auto"/>
        <w:spacing w:before="0" w:after="120" w:line="288" w:lineRule="auto"/>
        <w:ind w:firstLine="0"/>
        <w:jc w:val="both"/>
      </w:pPr>
      <w:r>
        <w:t>Il-grupp tagħkom jinkludi rappreżentanti tal-akbar kumpaniji agrikoli, tal-ikel u tal-qtugħ tas-siġar għall-injam, tal-akbar sidien tal-art, ministeri tal-gvern għall-foresti u l-agrikoltura, u aġenziji tal-konservazzjoni tal-art. Il-grupp tagħkom huwa ffokat fuq kif jipprovdi l-ikel lin-nies madwar id-dinja, jipproteġi l-foresti u jindirizza t-tibdil fil-klima, fl-istess ħin.</w:t>
      </w:r>
    </w:p>
    <w:p w:rsidR="0079525F" w:rsidRPr="00B46472" w:rsidRDefault="001725EE" w:rsidP="00F2698C">
      <w:pPr>
        <w:pStyle w:val="Bodytext20"/>
        <w:widowControl/>
        <w:shd w:val="clear" w:color="auto" w:fill="auto"/>
        <w:spacing w:before="0" w:after="120" w:line="288" w:lineRule="auto"/>
        <w:ind w:firstLine="0"/>
        <w:jc w:val="both"/>
      </w:pPr>
      <w:r>
        <w:t>Il-prijoritajiet ta’ politika tagħkom huma elenkati hawn taħt. Intom tistgħu, madankollu, tipproponu, jew timblokkaw, kwalunkwe politika disponibbli.</w:t>
      </w:r>
    </w:p>
    <w:p w:rsidR="0079525F" w:rsidRPr="00B46472" w:rsidRDefault="001725EE" w:rsidP="00F2698C">
      <w:pPr>
        <w:pStyle w:val="Bodytext20"/>
        <w:widowControl/>
        <w:numPr>
          <w:ilvl w:val="0"/>
          <w:numId w:val="1"/>
        </w:numPr>
        <w:shd w:val="clear" w:color="auto" w:fill="auto"/>
        <w:tabs>
          <w:tab w:val="left" w:pos="366"/>
        </w:tabs>
        <w:spacing w:before="0" w:after="120" w:line="288" w:lineRule="auto"/>
        <w:ind w:left="400"/>
        <w:jc w:val="both"/>
      </w:pPr>
      <w:r>
        <w:rPr>
          <w:rStyle w:val="Bodytext2Bold"/>
        </w:rPr>
        <w:t xml:space="preserve">Immaniġġjaw id-deforestazzjoni. </w:t>
      </w:r>
      <w:r>
        <w:t xml:space="preserve">Id-deforestazzjoni bħalissa hija responsabbli għal madwar 15 % tal-emissjonijiet globali ta’ gassijiet serra. Il-protezzjoni tal-foresti tista’ tnaqqas dawk l-emissjonijiet filwaqt li tiġi ppreservata wkoll il-bijodiversità u jiġu protetti l-provvisti tal-ilma. Madankollu, il-limitazzjoni tad-deforestazzjoni tnaqqas ukoll l-użu potenzjali ta’ dawk l-artijiet għall-qtugħ tas-siġar għall-injam, il-produzzjoni tal-ikel, il-bijoenerġija, u kwalunkwe użu ieħor profittabbli ħafna. </w:t>
      </w:r>
      <w:r>
        <w:rPr>
          <w:rStyle w:val="Bodytext23"/>
        </w:rPr>
        <w:t>Id-deforestazzjoni hija kkawżata kemm minn bdiewa ta’ azjendi agrikoli żgħar u minn popolazzjonijiet rurali li għandhom bżonn l-injam għall-fjuwil, kif ukoll minn negozji kbar, li jwittu l-artijiet tal-foresti għall-qtugħ tas-siġar għall-injam u l-kummerċ agrikolu, inkluż, pereżempju, il-konverżjoni ta’ foresti tropikali fi pjantaġġuni taż-żejt tal-palm, jew għall-bhejjem u l-produzzjoni tal-għelejjel.</w:t>
      </w:r>
    </w:p>
    <w:p w:rsidR="0079525F" w:rsidRPr="00D22C77" w:rsidRDefault="001725EE" w:rsidP="00F2698C">
      <w:pPr>
        <w:pStyle w:val="Bodytext20"/>
        <w:widowControl/>
        <w:numPr>
          <w:ilvl w:val="0"/>
          <w:numId w:val="1"/>
        </w:numPr>
        <w:shd w:val="clear" w:color="auto" w:fill="auto"/>
        <w:tabs>
          <w:tab w:val="left" w:pos="366"/>
        </w:tabs>
        <w:spacing w:before="0" w:after="120" w:line="288" w:lineRule="auto"/>
        <w:ind w:left="400"/>
        <w:jc w:val="both"/>
      </w:pPr>
      <w:r>
        <w:rPr>
          <w:rStyle w:val="Bodytext2Bold"/>
        </w:rPr>
        <w:t xml:space="preserve">Ikkunsidraw it-tisġir. </w:t>
      </w:r>
      <w:r>
        <w:t>It-tisġir huwa t-tkabbir ta’ foresti ġodda fuq art li ma jkollhiex siġar, xi drabi din tkun art li qabel tkun ġiet deforestata jew degradata. Hekk kif il-foresta tikber, is-CO</w:t>
      </w:r>
      <w:r>
        <w:rPr>
          <w:vertAlign w:val="subscript"/>
        </w:rPr>
        <w:t>2</w:t>
      </w:r>
      <w:r>
        <w:t xml:space="preserve"> jiġi assorbit mill-atmosfera u jinħażen fil-bijomassa u fil-ħamrija. Il-foresti jgħinu jippreservaw il-ħabitat u l-bijodiversità, inaqqsu l-erożjoni u d-degradazzjoni tal-art, u jipproteġu kontra l-għargħar. Jekk jiġi implimentat fuq skala kbira, it-tisġir jista’ juża art li hija </w:t>
      </w:r>
      <w:r w:rsidRPr="00CC0697">
        <w:rPr>
          <w:b/>
        </w:rPr>
        <w:t>m</w:t>
      </w:r>
      <w:r>
        <w:t>eħtieġa għall-</w:t>
      </w:r>
      <w:r w:rsidR="00CC0697">
        <w:lastRenderedPageBreak/>
        <w:t>mt</w:t>
      </w:r>
      <w:r>
        <w:t>għelejjel jew għall-bhejjem, u b’hekk iżid il-</w:t>
      </w:r>
      <w:bookmarkStart w:id="1" w:name="_GoBack"/>
      <w:bookmarkEnd w:id="1"/>
      <w:r>
        <w:t>prezzijiet tal-ikel permezz ta’ kompetizzjoni akbar għall-art. Ikkunsidraw l-art meħtieġa għal kwalunkwe politika ta’ tisġir.</w:t>
      </w:r>
    </w:p>
    <w:p w:rsidR="00D22C77" w:rsidRPr="00B46472" w:rsidRDefault="00D22C77" w:rsidP="00F2698C">
      <w:pPr>
        <w:pStyle w:val="Bodytext20"/>
        <w:widowControl/>
        <w:numPr>
          <w:ilvl w:val="0"/>
          <w:numId w:val="1"/>
        </w:numPr>
        <w:shd w:val="clear" w:color="auto" w:fill="auto"/>
        <w:tabs>
          <w:tab w:val="left" w:pos="366"/>
        </w:tabs>
        <w:spacing w:before="0" w:line="288" w:lineRule="auto"/>
        <w:ind w:left="400"/>
        <w:jc w:val="both"/>
      </w:pPr>
      <w:r>
        <w:rPr>
          <w:b/>
        </w:rPr>
        <w:t>Ikkunsidraw l-emissjonijiet tal-metan, l-ossidu nitruż, u gassijiet serra oħra.</w:t>
      </w:r>
    </w:p>
    <w:p w:rsidR="0079525F" w:rsidRPr="00B46472" w:rsidRDefault="001725EE" w:rsidP="00F2698C">
      <w:pPr>
        <w:pStyle w:val="Bodytext20"/>
        <w:widowControl/>
        <w:shd w:val="clear" w:color="auto" w:fill="auto"/>
        <w:spacing w:before="0" w:after="120" w:line="288" w:lineRule="auto"/>
        <w:ind w:left="400" w:firstLine="0"/>
        <w:jc w:val="both"/>
      </w:pPr>
      <w:r>
        <w:rPr>
          <w:b/>
          <w:bCs/>
        </w:rPr>
        <w:t>Is-CO</w:t>
      </w:r>
      <w:r>
        <w:rPr>
          <w:b/>
          <w:bCs/>
          <w:vertAlign w:val="subscript"/>
        </w:rPr>
        <w:t>2</w:t>
      </w:r>
      <w:r>
        <w:rPr>
          <w:rStyle w:val="Bodytext3NotBold"/>
          <w:bCs w:val="0"/>
        </w:rPr>
        <w:t xml:space="preserve"> </w:t>
      </w:r>
      <w:r>
        <w:rPr>
          <w:rStyle w:val="Bodytext3NotBold"/>
          <w:b w:val="0"/>
          <w:bCs w:val="0"/>
        </w:rPr>
        <w:t>huwa</w:t>
      </w:r>
      <w:r>
        <w:t xml:space="preserve"> l-aktar gass serra prominenti, iżda llum il-ġurnata gassijiet serra oħra, speċjalment il-metan (CH</w:t>
      </w:r>
      <w:r>
        <w:rPr>
          <w:vertAlign w:val="subscript"/>
        </w:rPr>
        <w:t>4</w:t>
      </w:r>
      <w:r>
        <w:t>) u l-ossidu nitruż (N</w:t>
      </w:r>
      <w:r>
        <w:rPr>
          <w:vertAlign w:val="subscript"/>
        </w:rPr>
        <w:t>2</w:t>
      </w:r>
      <w:r>
        <w:t>O), jikkawżaw madwar kwart tat-tisħin globali, u l-konċentrazzjonijiet tagħhom fl-atmosfera qegħdin jikbru. Fuq perjodu ta’ mitt sena, molekula tas-CH</w:t>
      </w:r>
      <w:r>
        <w:rPr>
          <w:vertAlign w:val="subscript"/>
        </w:rPr>
        <w:t>4</w:t>
      </w:r>
      <w:r>
        <w:t xml:space="preserve"> tikkontribwixxi madwar 25 darba aktar għat-tisħin minn molekula tas-CO</w:t>
      </w:r>
      <w:r>
        <w:rPr>
          <w:vertAlign w:val="subscript"/>
        </w:rPr>
        <w:t>2</w:t>
      </w:r>
      <w:r>
        <w:t>; u l-N</w:t>
      </w:r>
      <w:r>
        <w:rPr>
          <w:vertAlign w:val="subscript"/>
        </w:rPr>
        <w:t>2</w:t>
      </w:r>
      <w:r>
        <w:t>O jikkontribwixxi kważi 300 darba aktar mis-CO</w:t>
      </w:r>
      <w:r>
        <w:rPr>
          <w:vertAlign w:val="subscript"/>
        </w:rPr>
        <w:t>2</w:t>
      </w:r>
      <w:r>
        <w:t>. Il-prattiki attwali tal-biedja u l-produzzjoni tal-bhejjem huma sorsi ewlenin ta’ CH</w:t>
      </w:r>
      <w:r>
        <w:rPr>
          <w:vertAlign w:val="subscript"/>
        </w:rPr>
        <w:t>4</w:t>
      </w:r>
      <w:r>
        <w:t>, u l-N</w:t>
      </w:r>
      <w:r>
        <w:rPr>
          <w:rStyle w:val="Bodytext26pt"/>
        </w:rPr>
        <w:t>2</w:t>
      </w:r>
      <w:r>
        <w:t>O huwa prinċipalment iġġenerat mill-użu tal-fertilizzanti. Teknoloġiji u prattiki innovattivi jistgħu jnaqqsu dawn l-emissjonijiet bi prezz baxx, iżda ħafna ambjentalisti jitolbu wkoll regolamenti (eż. limitazzjonijiet fuq l-użu tal-fertilizzanti) jew tibdil fl-istili ta’ ħajja tan-nies (eż. tnaqqis fil-konsum tal-laħam u l-ħela tal-ikel), li jistgħu jagħmlu ħsara lill-profittabilità tal-industriji agrikoli u tal-bhejjem. Intom qed issibuha bi tqil biex tappoġġjaw politiki bħal dawn anke jekk dawn jistgħu jwasslu għal tnaqqis kbir f’dawn l-emissjonijiet. Firxa wiesgħa ta’ fluworokarburi u komposti relatati (“gassijiet F”) jikkontribwixxu wkoll għat-tisħin. Il-gassijiet F jintużaw fi proċessi industrijali u prodotti għall-konsumatur (eż. refriġeranti u solventi). Illum il-ġurnata l-konċentrazzjonijiet huma baxxi, iżda ħafna gassijiet F jikkontribwixxu eluf ta’ drabi aktar għat-tisħin mis-CO</w:t>
      </w:r>
      <w:r>
        <w:rPr>
          <w:vertAlign w:val="subscript"/>
        </w:rPr>
        <w:t>2</w:t>
      </w:r>
      <w:r>
        <w:t>. Tistgħu tappoġġjaw il-politiki biex dawn jitnaqqsu peress li huma ta' impatt minimu għalikom.</w:t>
      </w:r>
    </w:p>
    <w:p w:rsidR="0079525F" w:rsidRPr="00B46472" w:rsidRDefault="001725EE" w:rsidP="00F2698C">
      <w:pPr>
        <w:pStyle w:val="Bodytext20"/>
        <w:widowControl/>
        <w:numPr>
          <w:ilvl w:val="0"/>
          <w:numId w:val="1"/>
        </w:numPr>
        <w:shd w:val="clear" w:color="auto" w:fill="auto"/>
        <w:tabs>
          <w:tab w:val="left" w:pos="366"/>
        </w:tabs>
        <w:spacing w:before="0" w:after="120" w:line="288" w:lineRule="auto"/>
        <w:ind w:left="400"/>
        <w:jc w:val="both"/>
      </w:pPr>
      <w:r>
        <w:rPr>
          <w:rStyle w:val="Bodytext2Bold"/>
        </w:rPr>
        <w:t xml:space="preserve">Appoġġjaw is-sussidji għall-enerġija rinnovabbli. </w:t>
      </w:r>
      <w:r>
        <w:t xml:space="preserve">L-emissjonijiet tal-fjuwils fossili, mhux l-użu tal-art, huma l-akbar kontributur għat-tibdil fil-klima. Appoġġjaw is-sostituzzjoni tal-fjuwils fossili b’enerġija nadifa bi prezz raġonevoli biex tħaddmu t-tagħmir tagħkom u tittrasportaw l-ikel. </w:t>
      </w:r>
      <w:r>
        <w:rPr>
          <w:rStyle w:val="Bodytext23"/>
        </w:rPr>
        <w:t xml:space="preserve">Ir-raħħala u s-sidien tal-art jistgħu jinstallaw turbini solari u tar-riħ filwaqt li jibqgħu jużaw il-biċċa l-kbira tal-art tagħhom għall-għelejjel u għall-bhejjem, u għalhekk tappoġġjaw sussidji għal teknoloġiji tal-enerġija nadifa. </w:t>
      </w:r>
      <w:r>
        <w:t>Kumpaniji kbar tal-qtugħ tas-siġar għall-injam u negozji agrikoli kbar jopponu politiki bħall-prezzijiet tal-karbonju fuq il-fjuwils fossili billi dawn iżidu l-kostijiet operatorji, iżda gruppi tal-konservazzjoni tal-art jappoġġjaw dawn il-politiki biex jitħaffef it-tnaqqis fl-emissjonijiet tas-CO</w:t>
      </w:r>
      <w:r>
        <w:rPr>
          <w:vertAlign w:val="subscript"/>
        </w:rPr>
        <w:t>2</w:t>
      </w:r>
      <w:r>
        <w:t>.</w:t>
      </w:r>
    </w:p>
    <w:p w:rsidR="0079525F" w:rsidRPr="00B46472" w:rsidRDefault="001725EE" w:rsidP="00F2698C">
      <w:pPr>
        <w:pStyle w:val="Bodytext50"/>
        <w:widowControl/>
        <w:shd w:val="clear" w:color="auto" w:fill="auto"/>
        <w:spacing w:before="0" w:line="288" w:lineRule="auto"/>
      </w:pPr>
      <w:r>
        <w:t>Kunsiderazzjonijiet Addizzjonali</w:t>
      </w:r>
    </w:p>
    <w:p w:rsidR="0079525F" w:rsidRPr="00B46472" w:rsidRDefault="001725EE" w:rsidP="00F2698C">
      <w:pPr>
        <w:pStyle w:val="Bodytext20"/>
        <w:widowControl/>
        <w:shd w:val="clear" w:color="auto" w:fill="auto"/>
        <w:spacing w:before="0" w:after="120" w:line="288" w:lineRule="auto"/>
        <w:ind w:firstLine="0"/>
        <w:jc w:val="both"/>
      </w:pPr>
      <w:r>
        <w:t>Il-popolazzjoni dinjija issa hija ta’ madwar 7.7 biljun, u n-Nazzjonijiet Uniti (NU) jipproġettaw li se tilħaq aktar minn 9 biljun sal-2050 u kważi 11-il biljun sal-2100. Iż-żieda fil-popolazzjonijiet u ż-żieda fid-dħul qegħdin iżidu d-domanda għall-għelejjel, għal-laħam, għall-injam, għall-fibra u għal prodotti oħra intensivi fl-art. Illum il-ġurnata, madwar biljun persuna ma għandhomx ikel adegwat, li jikkawża malnutrizzjoni u ġuħ f’ħafna nazzjonijiet. Madankollu, skont l-Organizzazzjoni tal-Ikel u l-Agrikoltura tan-NU, 30 % tal-produzzjoni globali tal-ikel tinħela, u tikkontribwixxi għal 8 % tal-emissjonijiet globali ta’ gassijiet serra.</w:t>
      </w:r>
    </w:p>
    <w:p w:rsidR="0079525F" w:rsidRPr="00B46472" w:rsidRDefault="001725EE" w:rsidP="00F2698C">
      <w:pPr>
        <w:pStyle w:val="Bodytext20"/>
        <w:widowControl/>
        <w:shd w:val="clear" w:color="auto" w:fill="auto"/>
        <w:spacing w:before="0" w:after="120" w:line="288" w:lineRule="auto"/>
        <w:ind w:firstLine="0"/>
        <w:jc w:val="both"/>
      </w:pPr>
      <w:r>
        <w:t>It-tnaqqis fil-ħela tal-ikel, iż-żieda fir-rendiment tal-għelejjel u l-inkoraġġiment ta’ dieti tajbin għas-saħħa bbażati fuq il-pjanti jistgħu jissodisfaw id-domanda dejjem tikber tal-ikel mingħajr ma jkun hemm bżonn ta’ aktar art filwaqt li jitnaqqsu l-emissjonijiet ta’ gassijiet serra mis-settur agrikolu. Madankollu, hemm limitu ta’ x’tista’ tagħmel l-industrija tagħkom qabel ma dawn il-politiki jwasslu għal żieda fil-prezzijiet tal-ikel. Spejjeż għoljin tal-ikel ifissru li dawk li l-aktar għandhom bżonnu jistgħu jibqgħu mingħajru. Il-promozzjoni ta’ dieti bbażati fuq il-pjanti tagħmel ukoll ħsara finanzjarja lill-industrija kbira u li qiegħda tikber tal-bhejjem.</w:t>
      </w:r>
    </w:p>
    <w:p w:rsidR="0079525F" w:rsidRPr="00B46472" w:rsidRDefault="001725EE" w:rsidP="00F2698C">
      <w:pPr>
        <w:pStyle w:val="Bodytext20"/>
        <w:widowControl/>
        <w:shd w:val="clear" w:color="auto" w:fill="auto"/>
        <w:spacing w:before="0" w:after="120" w:line="288" w:lineRule="auto"/>
        <w:ind w:firstLine="0"/>
        <w:jc w:val="both"/>
      </w:pPr>
      <w:r>
        <w:lastRenderedPageBreak/>
        <w:t>F’ħafna mid-dinja, se tkun sfida biex jinbidlu l-metodi tal-użu tal-art u tal-agrikoltura. F’ħafna pajjiżi li qegħdin jiżviluppaw, il-benefiċċji potenzjali ta’ agrikoltura intelliġenti fil-livell klimatiku huma għoljin, iżda l-korruzzjoni u n-nuqqas ta’ sorveljanza jagħmluha diffiċli biex jiġu implimentati politiki dwar l-użu tal-art. L-isforzi tal-passat biex titnaqqas id-deforestazzjoni, primarjament fil-Brażil u fl-Indoneżja, kellhom biss suċċess parzjali. Id-deforestazzjoni illegali tibqa’ problema sinifikanti. Uħud mill-gvernijiet jissussidjaw b'mod attiv id-deforestazzjoni biex jippromovu l-qtugħ tas-siġar għall-injam u l-kummerċ agrikolu, u biex jipprovdu l-art għan-nies.</w:t>
      </w:r>
    </w:p>
    <w:p w:rsidR="0079525F" w:rsidRPr="00D22C77" w:rsidRDefault="001725EE" w:rsidP="00F2698C">
      <w:pPr>
        <w:pStyle w:val="Bodytext20"/>
        <w:widowControl/>
        <w:shd w:val="clear" w:color="auto" w:fill="auto"/>
        <w:spacing w:before="0" w:after="120" w:line="288" w:lineRule="auto"/>
        <w:ind w:firstLine="0"/>
        <w:jc w:val="both"/>
      </w:pPr>
      <w:r>
        <w:t>Minkejja dawn l-isfidi, it-tibdil fil-klima huwa theddida kbira għall-membri tal-grupp tagħkom. Għargħar, nixfiet, perjodi ta’ sħana qawwija, nirien fil-foresti u żieda fil-livell tal-baħar li qegħdin jintensifikaw diġà qegħdin jeqirdu l-art li tinħadem, inaqqsu r-rendiment tal-għelejjel, jagħmlu ħsara lill-foresti u jagħmlu ħsara lill-profitti. L-impatti tat-tibdil fil-klima u t-taħwid ġeopolitiku qegħdin joħolqu riskji serji għall-assi, għall-forza tax-xogħol, għall-ktajjen tal-provvista, għall-klijenti, u għall-profittabilità tagħkom. Għalkemm il-bidla se tkun diffiċli, u xi wħud se jkollhom ħsara finanzjarja, l-alleanza tagħkom tista’ tikkontribwixxi għas-soluzzjoni billi tnaqqas l-emissjonijiet tagħha permezz ta’ mmaniġġjar tal-art u prattiki agrikoli aħjar.</w:t>
      </w:r>
    </w:p>
    <w:p w:rsidR="00D22C77" w:rsidRPr="00D22C77" w:rsidRDefault="00D22C77" w:rsidP="00F2698C">
      <w:pPr>
        <w:spacing w:line="288" w:lineRule="auto"/>
        <w:jc w:val="center"/>
      </w:pPr>
      <w:r>
        <w:t>_____________</w:t>
      </w:r>
    </w:p>
    <w:p w:rsidR="00D22C77" w:rsidRPr="00D22C77" w:rsidRDefault="00D22C77" w:rsidP="00F2698C">
      <w:pPr>
        <w:pStyle w:val="Bodytext20"/>
        <w:widowControl/>
        <w:shd w:val="clear" w:color="auto" w:fill="auto"/>
        <w:spacing w:before="0" w:after="120" w:line="288" w:lineRule="auto"/>
        <w:ind w:firstLine="0"/>
        <w:rPr>
          <w:lang w:val="en-GB"/>
        </w:rPr>
      </w:pPr>
    </w:p>
    <w:sectPr w:rsidR="00D22C77" w:rsidRPr="00D22C77" w:rsidSect="00AB5675">
      <w:headerReference w:type="default" r:id="rId7"/>
      <w:footerReference w:type="default" r:id="rId8"/>
      <w:pgSz w:w="11907" w:h="16840" w:code="9"/>
      <w:pgMar w:top="1417" w:right="1417" w:bottom="1417" w:left="1417" w:header="709" w:footer="70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8C8" w:rsidRDefault="001725EE">
      <w:r>
        <w:separator/>
      </w:r>
    </w:p>
  </w:endnote>
  <w:endnote w:type="continuationSeparator" w:id="0">
    <w:p w:rsidR="001B18C8" w:rsidRDefault="00172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C77" w:rsidRPr="00AB5675" w:rsidRDefault="00AB5675" w:rsidP="00AB5675">
    <w:pPr>
      <w:pStyle w:val="Footer"/>
    </w:pPr>
    <w:r>
      <w:t xml:space="preserve">EESC-2019-05163-03-00-INFO-TRA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CC0697">
      <w:rPr>
        <w:noProof/>
      </w:rPr>
      <w:t>3</w:t>
    </w:r>
    <w:r>
      <w:fldChar w:fldCharType="end"/>
    </w:r>
    <w:r>
      <w:t>/</w:t>
    </w:r>
    <w:r>
      <w:fldChar w:fldCharType="begin"/>
    </w:r>
    <w:r>
      <w:instrText xml:space="preserve"> = </w:instrText>
    </w:r>
    <w:fldSimple w:instr=" NUMPAGES ">
      <w:r w:rsidR="00CC0697">
        <w:rPr>
          <w:noProof/>
        </w:rPr>
        <w:instrText>3</w:instrText>
      </w:r>
    </w:fldSimple>
    <w:r>
      <w:instrText xml:space="preserve"> -0 </w:instrText>
    </w:r>
    <w:r>
      <w:fldChar w:fldCharType="separate"/>
    </w:r>
    <w:r w:rsidR="00CC0697">
      <w:rPr>
        <w:noProof/>
      </w:rPr>
      <w:t>3</w:t>
    </w:r>
    <w:r>
      <w:fldChar w:fldCharType="end"/>
    </w:r>
    <w:r>
      <w:t xml:space="preserve"> </w:t>
    </w:r>
    <w:r w:rsidRPr="00AB5675">
      <w:t>tradott u rivedut esternament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25F" w:rsidRDefault="0079525F"/>
  </w:footnote>
  <w:footnote w:type="continuationSeparator" w:id="0">
    <w:p w:rsidR="0079525F" w:rsidRDefault="007952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697" w:rsidRDefault="00CC0697">
    <w:pPr>
      <w:pStyle w:val="Header"/>
    </w:pPr>
    <w:r>
      <w:rPr>
        <w:noProof/>
        <w:sz w:val="20"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6769100</wp:posOffset>
              </wp:positionH>
              <wp:positionV relativeFrom="page">
                <wp:posOffset>10081260</wp:posOffset>
              </wp:positionV>
              <wp:extent cx="647700" cy="396240"/>
              <wp:effectExtent l="0" t="3810" r="3175" b="0"/>
              <wp:wrapNone/>
              <wp:docPr id="11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70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0697" w:rsidRPr="00260E65" w:rsidRDefault="00CC0697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48"/>
                              <w:lang w:val="nl-B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48"/>
                              <w:lang w:val="nl-BE"/>
                            </w:rPr>
                            <w:t>MT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26" type="#_x0000_t202" style="position:absolute;left:0;text-align:left;margin-left:533pt;margin-top:793.8pt;width:51pt;height:31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ypktgIAALo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gF&#10;vQsxErSDHj2y0aA7OaIotvUZep2C20MPjmaEc/B1uer+XpbfNBJy1VCxZbdKyaFhtAJ+ob3pX1yd&#10;cLQF2QwfZQVx6M5IBzTWqrPFg3IgQIc+PZ16Y7mUcBiT+TwASwmmd0kcEdc7n6bHy73S5j2THbKL&#10;DCtovQOn+3ttLBmaHl1sLCEL3rau/a14dgCO0wmEhqvWZkm4bv5MgmS9WC+IR6J47ZEgz73bYkW8&#10;uAjns/xdvlrl4S8bNyRpw6uKCRvmqKyQ/FnnDhqfNHHSlpYtryycpaTVdrNqFdpTUHbhPldysJzd&#10;/Oc0XBEglxcphVDMuyjxingx90hBZl4yDxZeECZ3SRyQhOTF85TuuWD/nhIaMpzMotmkpTPpF7kF&#10;7nudG007bmB2tLzL8OLkRFOrwLWoXGsN5e20viiFpX8uBbT72GinVyvRSaxm3IyAYkW8kdUTKFdJ&#10;UBaIEAYeLBqpfmA0wPDIsP6+o4ph1H4QoP4kJKBPZNyGzOYRbNSlZXNpoaIEqAwbjKblykwTatcr&#10;vm0g0vTehLyFF1Nzp+Yzq8M7gwHhkjoMMzuBLvfO6zxyl78BAAD//wMAUEsDBBQABgAIAAAAIQDr&#10;VDFa3gAAAA8BAAAPAAAAZHJzL2Rvd25yZXYueG1sTE9BTsMwELwj8QdrkbhRu4iYEOJUCMQVRIFK&#10;vbnxNomI11HsNuH3bE/0NrMzmp0pV7PvxRHH2AUysFwoEEh1cB01Br4+X29yEDFZcrYPhAZ+McKq&#10;urwobeHCRB94XKdGcAjFwhpoUxoKKWPdordxEQYk1vZh9DYxHRvpRjtxuO/lrVJaetsRf2jtgM8t&#10;1j/rgzfw/bbfbu7Ue/Pis2EKs5LkH6Qx11fz0yOIhHP6N8OpPleHijvtwoFcFD1zpTWPSYyy/F6D&#10;OHmWOufbjpHOlAJZlfJ8R/UHAAD//wMAUEsBAi0AFAAGAAgAAAAhALaDOJL+AAAA4QEAABMAAAAA&#10;AAAAAAAAAAAAAAAAAFtDb250ZW50X1R5cGVzXS54bWxQSwECLQAUAAYACAAAACEAOP0h/9YAAACU&#10;AQAACwAAAAAAAAAAAAAAAAAvAQAAX3JlbHMvLnJlbHNQSwECLQAUAAYACAAAACEABiMqZLYCAAC6&#10;BQAADgAAAAAAAAAAAAAAAAAuAgAAZHJzL2Uyb0RvYy54bWxQSwECLQAUAAYACAAAACEA61QxWt4A&#10;AAAPAQAADwAAAAAAAAAAAAAAAAAQBQAAZHJzL2Rvd25yZXYueG1sUEsFBgAAAAAEAAQA8wAAABsG&#10;AAAAAA==&#10;" o:allowincell="f" filled="f" stroked="f">
              <v:textbox>
                <w:txbxContent>
                  <w:p w:rsidR="00CC0697" w:rsidRPr="00260E65" w:rsidRDefault="00CC0697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48"/>
                        <w:lang w:val="nl-BE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48"/>
                        <w:lang w:val="nl-BE"/>
                      </w:rPr>
                      <w:t>MT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25648"/>
    <w:multiLevelType w:val="multilevel"/>
    <w:tmpl w:val="A1A47F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25F"/>
    <w:rsid w:val="001406F6"/>
    <w:rsid w:val="001725EE"/>
    <w:rsid w:val="001A3210"/>
    <w:rsid w:val="001B18C8"/>
    <w:rsid w:val="004C3831"/>
    <w:rsid w:val="00571241"/>
    <w:rsid w:val="0079525F"/>
    <w:rsid w:val="009A4FF5"/>
    <w:rsid w:val="00AB5675"/>
    <w:rsid w:val="00B46472"/>
    <w:rsid w:val="00BB74AE"/>
    <w:rsid w:val="00C32574"/>
    <w:rsid w:val="00CC0697"/>
    <w:rsid w:val="00D22C77"/>
    <w:rsid w:val="00DE633A"/>
    <w:rsid w:val="00F2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1A7AF61"/>
  <w15:docId w15:val="{700B8492-F175-4AF3-A02F-31D33EF412B0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mt-MT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Bodytext3">
    <w:name w:val="Body text|3_"/>
    <w:basedOn w:val="DefaultParagraphFont"/>
    <w:link w:val="Bodytext3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|2_"/>
    <w:basedOn w:val="DefaultParagraphFont"/>
    <w:link w:val="Bodytext20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D"/>
      <w:spacing w:val="0"/>
      <w:w w:val="100"/>
      <w:position w:val="0"/>
      <w:sz w:val="22"/>
      <w:szCs w:val="22"/>
      <w:u w:val="single"/>
      <w:lang w:val="mt-MT" w:eastAsia="en-US" w:bidi="en-US"/>
    </w:rPr>
  </w:style>
  <w:style w:type="character" w:customStyle="1" w:styleId="Bodytext22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D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2Bold">
    <w:name w:val="Body text|2 + 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23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26pt">
    <w:name w:val="Body text|2 + 6 pt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mt-MT" w:eastAsia="en-US" w:bidi="en-US"/>
    </w:rPr>
  </w:style>
  <w:style w:type="character" w:customStyle="1" w:styleId="Bodytext3NotBold">
    <w:name w:val="Body text|3 + Not Bold"/>
    <w:basedOn w:val="Bodytext3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Bodytext26pt0">
    <w:name w:val="Body text|2 + 6 pt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12"/>
      <w:szCs w:val="12"/>
      <w:u w:val="none"/>
      <w:lang w:val="mt-MT" w:eastAsia="en-US" w:bidi="en-US"/>
    </w:rPr>
  </w:style>
  <w:style w:type="character" w:customStyle="1" w:styleId="Bodytext5">
    <w:name w:val="Body text|5_"/>
    <w:basedOn w:val="DefaultParagraphFont"/>
    <w:link w:val="Bodytext50"/>
    <w:rPr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110">
    <w:name w:val="Heading #1|1"/>
    <w:basedOn w:val="Normal"/>
    <w:link w:val="Heading11"/>
    <w:qFormat/>
    <w:pPr>
      <w:shd w:val="clear" w:color="auto" w:fill="FFFFFF"/>
      <w:spacing w:after="1260" w:line="402" w:lineRule="exact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customStyle="1" w:styleId="Bodytext30">
    <w:name w:val="Body text|3"/>
    <w:basedOn w:val="Normal"/>
    <w:link w:val="Bodytext3"/>
    <w:pPr>
      <w:shd w:val="clear" w:color="auto" w:fill="FFFFFF"/>
      <w:spacing w:before="1260" w:line="269" w:lineRule="exact"/>
      <w:jc w:val="both"/>
    </w:pPr>
    <w:rPr>
      <w:b/>
      <w:bCs/>
      <w:sz w:val="22"/>
      <w:szCs w:val="22"/>
    </w:rPr>
  </w:style>
  <w:style w:type="paragraph" w:customStyle="1" w:styleId="Bodytext20">
    <w:name w:val="Body text|2"/>
    <w:basedOn w:val="Normal"/>
    <w:link w:val="Bodytext2"/>
    <w:qFormat/>
    <w:pPr>
      <w:shd w:val="clear" w:color="auto" w:fill="FFFFFF"/>
      <w:spacing w:before="120" w:line="269" w:lineRule="exact"/>
      <w:ind w:hanging="400"/>
    </w:pPr>
    <w:rPr>
      <w:sz w:val="22"/>
      <w:szCs w:val="22"/>
    </w:rPr>
  </w:style>
  <w:style w:type="paragraph" w:customStyle="1" w:styleId="Bodytext40">
    <w:name w:val="Body text|4"/>
    <w:basedOn w:val="Normal"/>
    <w:link w:val="Bodytext4"/>
    <w:pPr>
      <w:shd w:val="clear" w:color="auto" w:fill="FFFFFF"/>
      <w:spacing w:before="400" w:line="206" w:lineRule="exact"/>
    </w:pPr>
    <w:rPr>
      <w:rFonts w:ascii="Arial" w:eastAsia="Arial" w:hAnsi="Arial" w:cs="Arial"/>
      <w:i/>
      <w:iCs/>
      <w:sz w:val="18"/>
      <w:szCs w:val="18"/>
    </w:rPr>
  </w:style>
  <w:style w:type="paragraph" w:customStyle="1" w:styleId="Bodytext50">
    <w:name w:val="Body text|5"/>
    <w:basedOn w:val="Normal"/>
    <w:link w:val="Bodytext5"/>
    <w:pPr>
      <w:shd w:val="clear" w:color="auto" w:fill="FFFFFF"/>
      <w:spacing w:before="120" w:after="120" w:line="244" w:lineRule="exact"/>
    </w:pPr>
    <w:rPr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22C77"/>
    <w:pPr>
      <w:spacing w:line="288" w:lineRule="auto"/>
      <w:jc w:val="both"/>
    </w:pPr>
    <w:rPr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D22C77"/>
    <w:rPr>
      <w:color w:val="000000"/>
      <w:sz w:val="22"/>
    </w:rPr>
  </w:style>
  <w:style w:type="paragraph" w:styleId="Footer">
    <w:name w:val="footer"/>
    <w:basedOn w:val="Normal"/>
    <w:link w:val="FooterChar"/>
    <w:uiPriority w:val="99"/>
    <w:unhideWhenUsed/>
    <w:rsid w:val="00D22C77"/>
    <w:pPr>
      <w:spacing w:line="288" w:lineRule="auto"/>
      <w:jc w:val="both"/>
    </w:pPr>
    <w:rPr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D22C77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\\ces-cdr.eu.int\dfs\softwlib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fc960a6-20da-4c94-8684-71380fca093b">CTJJHAUHWN5E-644613129-2670</_dlc_DocId>
    <_dlc_DocIdUrl xmlns="bfc960a6-20da-4c94-8684-71380fca093b">
      <Url>http://dm2016/eesc/2019/_layouts/15/DocIdRedir.aspx?ID=CTJJHAUHWN5E-644613129-2670</Url>
      <Description>CTJJHAUHWN5E-644613129-2670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</TermName>
          <TermId xmlns="http://schemas.microsoft.com/office/infopath/2007/PartnerControls">d9136e7c-93a9-4c42-9d28-92b61e85f80c</TermId>
        </TermInfo>
      </Terms>
    </DocumentType_0>
    <Procedure xmlns="bfc960a6-20da-4c94-8684-71380fca093b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bfc960a6-20da-4c94-8684-71380fca093b">2019-12-09T12:00:00+00:00</ProductionDate>
    <FicheYear xmlns="bfc960a6-20da-4c94-8684-71380fca093b">2019</FicheYear>
    <DocumentNumber xmlns="8374e8f1-db99-4c7a-b8f0-8b1e32999b5b">5163</DocumentNumber>
    <DocumentVersion xmlns="bfc960a6-20da-4c94-8684-71380fca093b">0</DocumentVersion>
    <DossierNumber xmlns="bfc960a6-20da-4c94-8684-71380fca093b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TaxCatchAll xmlns="bfc960a6-20da-4c94-8684-71380fca093b">
      <Value>152</Value>
      <Value>7</Value>
      <Value>64</Value>
      <Value>63</Value>
      <Value>62</Value>
      <Value>246</Value>
      <Value>21</Value>
      <Value>56</Value>
      <Value>55</Value>
      <Value>17</Value>
      <Value>162</Value>
      <Value>49</Value>
      <Value>11</Value>
      <Value>45</Value>
      <Value>5</Value>
      <Value>154</Value>
      <Value>153</Value>
      <Value>4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</Terms>
    </DocumentLanguage_0>
    <MeetingDate xmlns="bfc960a6-20da-4c94-8684-71380fca093b" xsi:nil="true"/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bfc960a6-20da-4c94-8684-71380fca093b" xsi:nil="true"/>
    <DocumentYear xmlns="bfc960a6-20da-4c94-8684-71380fca093b">2019</DocumentYear>
    <FicheNumber xmlns="bfc960a6-20da-4c94-8684-71380fca093b">11386</FicheNumber>
    <DocumentPart xmlns="bfc960a6-20da-4c94-8684-71380fca093b">3</DocumentPart>
    <AdoptionDate xmlns="bfc960a6-20da-4c94-8684-71380fca093b" xsi:nil="true"/>
    <RequestingService xmlns="bfc960a6-20da-4c94-8684-71380fca093b">Visites / Publications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MK</TermName>
          <TermId xmlns="http://schemas.microsoft.com/office/infopath/2007/PartnerControls">34ce48bb-063e-4413-a932-50853dc71c5c</TermId>
        </TermInfo>
        <TermInfo xmlns="http://schemas.microsoft.com/office/infopath/2007/PartnerControls">
          <TermName xmlns="http://schemas.microsoft.com/office/infopath/2007/PartnerControls">SR</TermName>
          <TermId xmlns="http://schemas.microsoft.com/office/infopath/2007/PartnerControls">7f3a1d13-b985-4bfd-981e-afe31377edff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TR</TermName>
          <TermId xmlns="http://schemas.microsoft.com/office/infopath/2007/PartnerControls">6e4ededd-04c4-4fa0-94e0-1028050302d5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ME</TermName>
          <TermId xmlns="http://schemas.microsoft.com/office/infopath/2007/PartnerControls">925b3da5-5ac0-4b3c-928c-6ef66a5c9b3c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SQ</TermName>
          <TermId xmlns="http://schemas.microsoft.com/office/infopath/2007/PartnerControls">5ac17240-8d11-45ec-9893-659b209d7a00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8374e8f1-db99-4c7a-b8f0-8b1e32999b5b" xsi:nil="true"/>
    <DossierName_0 xmlns="http://schemas.microsoft.com/sharepoint/v3/fields">
      <Terms xmlns="http://schemas.microsoft.com/office/infopath/2007/PartnerControls"/>
    </DossierName_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4A07B7D2C585754B97D3BEF52E07EE2D" ma:contentTypeVersion="6" ma:contentTypeDescription="Defines the documents for Document Manager V2" ma:contentTypeScope="" ma:versionID="d518878967af7d15d6bc7d5276b505ac">
  <xsd:schema xmlns:xsd="http://www.w3.org/2001/XMLSchema" xmlns:xs="http://www.w3.org/2001/XMLSchema" xmlns:p="http://schemas.microsoft.com/office/2006/metadata/properties" xmlns:ns2="bfc960a6-20da-4c94-8684-71380fca093b" xmlns:ns3="http://schemas.microsoft.com/sharepoint/v3/fields" xmlns:ns4="8374e8f1-db99-4c7a-b8f0-8b1e32999b5b" targetNamespace="http://schemas.microsoft.com/office/2006/metadata/properties" ma:root="true" ma:fieldsID="867771dad2aab2ee45bc2d2a02fd9ee3" ns2:_="" ns3:_="" ns4:_="">
    <xsd:import namespace="bfc960a6-20da-4c94-8684-71380fca093b"/>
    <xsd:import namespace="http://schemas.microsoft.com/sharepoint/v3/fields"/>
    <xsd:import namespace="8374e8f1-db99-4c7a-b8f0-8b1e32999b5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960a6-20da-4c94-8684-71380fca093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4e4b016f-42fc-4499-ae6e-4c1333bbc229}" ma:internalName="TaxCatchAll" ma:showField="CatchAllData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4e4b016f-42fc-4499-ae6e-4c1333bbc229}" ma:internalName="TaxCatchAllLabel" ma:readOnly="true" ma:showField="CatchAllDataLabel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4e8f1-db99-4c7a-b8f0-8b1e32999b5b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A14CB3-AAB1-4C30-B624-30F0712BE855}"/>
</file>

<file path=customXml/itemProps2.xml><?xml version="1.0" encoding="utf-8"?>
<ds:datastoreItem xmlns:ds="http://schemas.openxmlformats.org/officeDocument/2006/customXml" ds:itemID="{B7838AA3-4F07-4C5D-8BB2-CF6F8E480FB1}"/>
</file>

<file path=customXml/itemProps3.xml><?xml version="1.0" encoding="utf-8"?>
<ds:datastoreItem xmlns:ds="http://schemas.openxmlformats.org/officeDocument/2006/customXml" ds:itemID="{DDDB7129-A115-4398-A196-6322C7B3FF62}"/>
</file>

<file path=customXml/itemProps4.xml><?xml version="1.0" encoding="utf-8"?>
<ds:datastoreItem xmlns:ds="http://schemas.openxmlformats.org/officeDocument/2006/customXml" ds:itemID="{9979A021-380B-417D-9123-DF3F45FC3A70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9</TotalTime>
  <Pages>3</Pages>
  <Words>1334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EESC-ECOR</Company>
  <LinksUpToDate>false</LinksUpToDate>
  <CharactersWithSpaces>8924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YEYS 2020 - Dokumenti ta' Ħidma - Grupp 4 - L-Art, l-Agrikoltura u l-Forestrija</dc:title>
  <cp:keywords>EESC-2019-05163-03-00-INFO-TRA-EN</cp:keywords>
  <dc:description>Rapporteur:  - Original language: EN - Date of document: 09/12/2019 - Date of meeting:  - External documents:  - Administrator: MME LAHOUSSE Chloé</dc:description>
  <cp:lastModifiedBy>Ramon Zerafa</cp:lastModifiedBy>
  <cp:revision>9</cp:revision>
  <dcterms:created xsi:type="dcterms:W3CDTF">2019-11-15T09:11:00Z</dcterms:created>
  <dcterms:modified xsi:type="dcterms:W3CDTF">2019-12-09T13:33:00Z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15/11/2019, 14/11/2019</vt:lpwstr>
  </property>
  <property fmtid="{D5CDD505-2E9C-101B-9397-08002B2CF9AE}" pid="4" name="Pref_Time">
    <vt:lpwstr>10:07:20, 17:47:38</vt:lpwstr>
  </property>
  <property fmtid="{D5CDD505-2E9C-101B-9397-08002B2CF9AE}" pid="5" name="Pref_User">
    <vt:lpwstr>enied, htoo</vt:lpwstr>
  </property>
  <property fmtid="{D5CDD505-2E9C-101B-9397-08002B2CF9AE}" pid="6" name="Pref_FileName">
    <vt:lpwstr>EESC-2019-05163-03-00-INFO-TRA-EN-CRR.docx, EESC-2019-05163-03-00-INFO-CRR-EN.docx</vt:lpwstr>
  </property>
  <property fmtid="{D5CDD505-2E9C-101B-9397-08002B2CF9AE}" pid="7" name="ContentTypeId">
    <vt:lpwstr>0x010100EA97B91038054C99906057A708A1480A004A07B7D2C585754B97D3BEF52E07EE2D</vt:lpwstr>
  </property>
  <property fmtid="{D5CDD505-2E9C-101B-9397-08002B2CF9AE}" pid="8" name="_dlc_DocIdItemGuid">
    <vt:lpwstr>46e2e13d-f563-4beb-a719-736dfe1a9801</vt:lpwstr>
  </property>
  <property fmtid="{D5CDD505-2E9C-101B-9397-08002B2CF9AE}" pid="9" name="AvailableTranslations">
    <vt:lpwstr>152;#MK|34ce48bb-063e-4413-a932-50853dc71c5c;#153;#SR|7f3a1d13-b985-4bfd-981e-afe31377edff;#62;#FI|87606a43-d45f-42d6-b8c9-e1a3457db5b7;#21;#IT|0774613c-01ed-4e5d-a25d-11d2388de825;#55;#BG|1a1b3951-7821-4e6a-85f5-5673fc08bd2c;#56;#SL|98a412ae-eb01-49e9-ae3d-585a81724cfc;#63;#MT|7df99101-6854-4a26-b53a-b88c0da02c26;#64;#PT|50ccc04a-eadd-42ae-a0cb-acaf45f812ba;#49;#EL|6d4f4d51-af9b-4650-94b4-4276bee85c91;#162;#TR|6e4ededd-04c4-4fa0-94e0-1028050302d5;#4;#EN|f2175f21-25d7-44a3-96da-d6a61b075e1b;#17;#ES|e7a6b05b-ae16-40c8-add9-68b64b03aeba;#246;#ME|925b3da5-5ac0-4b3c-928c-6ef66a5c9b3c;#45;#NL|55c6556c-b4f4-441d-9acf-c498d4f838bd;#154;#SQ|5ac17240-8d11-45ec-9893-659b209d7a00</vt:lpwstr>
  </property>
  <property fmtid="{D5CDD505-2E9C-101B-9397-08002B2CF9AE}" pid="10" name="DocumentType_0">
    <vt:lpwstr>INFO|d9136e7c-93a9-4c42-9d28-92b61e85f80c</vt:lpwstr>
  </property>
  <property fmtid="{D5CDD505-2E9C-101B-9397-08002B2CF9AE}" pid="12" name="DocumentSource_0">
    <vt:lpwstr>EESC|422833ec-8d7e-4e65-8e4e-8bed07ffb729</vt:lpwstr>
  </property>
  <property fmtid="{D5CDD505-2E9C-101B-9397-08002B2CF9AE}" pid="13" name="ProductionDate">
    <vt:filetime>2019-12-09T12:00:00Z</vt:filetime>
  </property>
  <property fmtid="{D5CDD505-2E9C-101B-9397-08002B2CF9AE}" pid="14" name="FicheYear">
    <vt:i4>2019</vt:i4>
  </property>
  <property fmtid="{D5CDD505-2E9C-101B-9397-08002B2CF9AE}" pid="15" name="DocumentNumber">
    <vt:i4>5163</vt:i4>
  </property>
  <property fmtid="{D5CDD505-2E9C-101B-9397-08002B2CF9AE}" pid="16" name="DocumentVersion">
    <vt:i4>0</vt:i4>
  </property>
  <property fmtid="{D5CDD505-2E9C-101B-9397-08002B2CF9AE}" pid="17" name="DocumentStatus">
    <vt:lpwstr>2;#TRA|150d2a88-1431-44e6-a8ca-0bb753ab8672</vt:lpwstr>
  </property>
  <property fmtid="{D5CDD505-2E9C-101B-9397-08002B2CF9AE}" pid="18" name="DossierName">
    <vt:lpwstr/>
  </property>
  <property fmtid="{D5CDD505-2E9C-101B-9397-08002B2CF9AE}" pid="20" name="Confidentiality_0">
    <vt:lpwstr>Unrestricted|826e22d7-d029-4ec0-a450-0c28ff673572</vt:lpwstr>
  </property>
  <property fmtid="{D5CDD505-2E9C-101B-9397-08002B2CF9AE}" pid="21" name="Confidentiality">
    <vt:lpwstr>5;#Unrestricted|826e22d7-d029-4ec0-a450-0c28ff673572</vt:lpwstr>
  </property>
  <property fmtid="{D5CDD505-2E9C-101B-9397-08002B2CF9AE}" pid="22" name="OriginalLanguage">
    <vt:lpwstr>4;#EN|f2175f21-25d7-44a3-96da-d6a61b075e1b</vt:lpwstr>
  </property>
  <property fmtid="{D5CDD505-2E9C-101B-9397-08002B2CF9AE}" pid="23" name="MeetingName">
    <vt:lpwstr/>
  </property>
  <property fmtid="{D5CDD505-2E9C-101B-9397-08002B2CF9AE}" pid="25" name="TaxCatchAll">
    <vt:lpwstr>7;#Final|ea5e6674-7b27-4bac-b091-73adbb394efe;#63;#MT|7df99101-6854-4a26-b53a-b88c0da02c26;#246;#ME|925b3da5-5ac0-4b3c-928c-6ef66a5c9b3c;#21;#IT|0774613c-01ed-4e5d-a25d-11d2388de825;#56;#SL|98a412ae-eb01-49e9-ae3d-585a81724cfc;#152;#MK|34ce48bb-063e-4413-a932-50853dc71c5c;#17;#ES|e7a6b05b-ae16-40c8-add9-68b64b03aeba;#162;#TR|6e4ededd-04c4-4fa0-94e0-1028050302d5;#11;#INFO|d9136e7c-93a9-4c42-9d28-92b61e85f80c;#45;#NL|55c6556c-b4f4-441d-9acf-c498d4f838bd;#5;#Unrestricted|826e22d7-d029-4ec0-a450-0c28ff673572;#154;#SQ|5ac17240-8d11-45ec-9893-659b209d7a00;#153;#SR|7f3a1d13-b985-4bfd-981e-afe31377edff;#4;#EN|f2175f21-25d7-44a3-96da-d6a61b075e1b;#2;#TRA|150d2a88-1431-44e6-a8ca-0bb753ab8672;#1;#EESC|422833ec-8d7e-4e65-8e4e-8bed07ffb729</vt:lpwstr>
  </property>
  <property fmtid="{D5CDD505-2E9C-101B-9397-08002B2CF9AE}" pid="26" name="DocumentLanguage_0">
    <vt:lpwstr>MT|7df99101-6854-4a26-b53a-b88c0da02c26</vt:lpwstr>
  </property>
  <property fmtid="{D5CDD505-2E9C-101B-9397-08002B2CF9AE}" pid="27" name="VersionStatus_0">
    <vt:lpwstr>Final|ea5e6674-7b27-4bac-b091-73adbb394efe</vt:lpwstr>
  </property>
  <property fmtid="{D5CDD505-2E9C-101B-9397-08002B2CF9AE}" pid="28" name="VersionStatus">
    <vt:lpwstr>7;#Final|ea5e6674-7b27-4bac-b091-73adbb394efe</vt:lpwstr>
  </property>
  <property fmtid="{D5CDD505-2E9C-101B-9397-08002B2CF9AE}" pid="30" name="DocumentYear">
    <vt:i4>2019</vt:i4>
  </property>
  <property fmtid="{D5CDD505-2E9C-101B-9397-08002B2CF9AE}" pid="31" name="FicheNumber">
    <vt:i4>11386</vt:i4>
  </property>
  <property fmtid="{D5CDD505-2E9C-101B-9397-08002B2CF9AE}" pid="32" name="DocumentPart">
    <vt:i4>3</vt:i4>
  </property>
  <property fmtid="{D5CDD505-2E9C-101B-9397-08002B2CF9AE}" pid="33" name="DocumentSource">
    <vt:lpwstr>1;#EESC|422833ec-8d7e-4e65-8e4e-8bed07ffb729</vt:lpwstr>
  </property>
  <property fmtid="{D5CDD505-2E9C-101B-9397-08002B2CF9AE}" pid="35" name="DocumentType">
    <vt:lpwstr>11;#INFO|d9136e7c-93a9-4c42-9d28-92b61e85f80c</vt:lpwstr>
  </property>
  <property fmtid="{D5CDD505-2E9C-101B-9397-08002B2CF9AE}" pid="36" name="RequestingService">
    <vt:lpwstr>Visites / Publications</vt:lpwstr>
  </property>
  <property fmtid="{D5CDD505-2E9C-101B-9397-08002B2CF9AE}" pid="37" name="MeetingName_0">
    <vt:lpwstr/>
  </property>
  <property fmtid="{D5CDD505-2E9C-101B-9397-08002B2CF9AE}" pid="38" name="DocumentLanguage">
    <vt:lpwstr>63;#MT|7df99101-6854-4a26-b53a-b88c0da02c26</vt:lpwstr>
  </property>
  <property fmtid="{D5CDD505-2E9C-101B-9397-08002B2CF9AE}" pid="39" name="AvailableTranslations_0">
    <vt:lpwstr>MK|34ce48bb-063e-4413-a932-50853dc71c5c;SR|7f3a1d13-b985-4bfd-981e-afe31377edff;IT|0774613c-01ed-4e5d-a25d-11d2388de825;SL|98a412ae-eb01-49e9-ae3d-585a81724cfc;MT|7df99101-6854-4a26-b53a-b88c0da02c26;TR|6e4ededd-04c4-4fa0-94e0-1028050302d5;EN|f2175f21-25d7-44a3-96da-d6a61b075e1b;ES|e7a6b05b-ae16-40c8-add9-68b64b03aeba;ME|925b3da5-5ac0-4b3c-928c-6ef66a5c9b3c;NL|55c6556c-b4f4-441d-9acf-c498d4f838bd;SQ|5ac17240-8d11-45ec-9893-659b209d7a00</vt:lpwstr>
  </property>
  <property fmtid="{D5CDD505-2E9C-101B-9397-08002B2CF9AE}" pid="40" name="DocumentStatus_0">
    <vt:lpwstr>TRA|150d2a88-1431-44e6-a8ca-0bb753ab8672</vt:lpwstr>
  </property>
  <property fmtid="{D5CDD505-2E9C-101B-9397-08002B2CF9AE}" pid="41" name="OriginalLanguage_0">
    <vt:lpwstr>EN|f2175f21-25d7-44a3-96da-d6a61b075e1b</vt:lpwstr>
  </property>
  <property fmtid="{D5CDD505-2E9C-101B-9397-08002B2CF9AE}" pid="43" name="DossierName_0">
    <vt:lpwstr/>
  </property>
</Properties>
</file>